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0" w:rsidRPr="00FA12A1" w:rsidRDefault="00A176E0" w:rsidP="00A176E0">
      <w:pPr>
        <w:jc w:val="both"/>
      </w:pPr>
      <w:r w:rsidRPr="00FA12A1">
        <w:rPr>
          <w:rFonts w:ascii="Verdana" w:hAnsi="Verdana"/>
          <w:b/>
          <w:bCs/>
          <w:color w:val="000000"/>
        </w:rPr>
        <w:t>* Виды ответственности лиц, допускающих жестокое обращение с детьми, соответствии с российским законодательством:</w:t>
      </w:r>
    </w:p>
    <w:p w:rsidR="00A176E0" w:rsidRPr="00FA12A1" w:rsidRDefault="00A176E0" w:rsidP="00A176E0">
      <w:pPr>
        <w:jc w:val="both"/>
        <w:rPr>
          <w:rFonts w:ascii="Verdana" w:hAnsi="Verdana"/>
          <w:i/>
          <w:iCs/>
          <w:color w:val="000000"/>
          <w:u w:val="single"/>
        </w:rPr>
      </w:pPr>
      <w:r w:rsidRPr="00FA12A1">
        <w:rPr>
          <w:rFonts w:ascii="Verdana" w:hAnsi="Verdana"/>
          <w:color w:val="000000"/>
          <w:u w:val="single"/>
        </w:rPr>
        <w:br/>
      </w:r>
      <w:r w:rsidRPr="00FA12A1">
        <w:rPr>
          <w:rFonts w:ascii="Verdana" w:hAnsi="Verdana"/>
          <w:i/>
          <w:iCs/>
          <w:color w:val="000000"/>
          <w:u w:val="single"/>
        </w:rPr>
        <w:t>Административная ответственность</w:t>
      </w:r>
      <w:r w:rsidRPr="00FA12A1">
        <w:rPr>
          <w:rFonts w:ascii="Verdana" w:hAnsi="Verdana"/>
          <w:color w:val="000000"/>
        </w:rPr>
        <w:b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A176E0" w:rsidRPr="00FA12A1" w:rsidRDefault="00A176E0" w:rsidP="00A176E0">
      <w:pPr>
        <w:jc w:val="both"/>
        <w:rPr>
          <w:rFonts w:ascii="Verdana" w:hAnsi="Verdana"/>
          <w:i/>
          <w:iCs/>
          <w:color w:val="000000"/>
          <w:u w:val="single"/>
        </w:rPr>
      </w:pPr>
      <w:r w:rsidRPr="00FA12A1">
        <w:rPr>
          <w:rFonts w:ascii="Verdana" w:hAnsi="Verdana"/>
          <w:color w:val="000000"/>
        </w:rPr>
        <w:br/>
      </w:r>
      <w:r w:rsidRPr="00FA12A1">
        <w:rPr>
          <w:rFonts w:ascii="Verdana" w:hAnsi="Verdana"/>
          <w:i/>
          <w:iCs/>
          <w:color w:val="000000"/>
          <w:u w:val="single"/>
        </w:rPr>
        <w:t>Уголовная ответственность.</w:t>
      </w:r>
      <w:r w:rsidRPr="00FA12A1">
        <w:rPr>
          <w:rFonts w:ascii="Verdana" w:hAnsi="Verdana"/>
          <w:color w:val="000000"/>
        </w:rPr>
        <w:b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r w:rsidRPr="00FA12A1">
        <w:rPr>
          <w:rFonts w:ascii="Verdana" w:hAnsi="Verdana"/>
          <w:color w:val="000000"/>
        </w:rPr>
        <w:br/>
      </w:r>
      <w:proofErr w:type="gramStart"/>
      <w:r w:rsidRPr="00FA12A1">
        <w:rPr>
          <w:rFonts w:ascii="Verdana" w:hAnsi="Verdana"/>
          <w:color w:val="000000"/>
        </w:rPr>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w:t>
      </w:r>
      <w:proofErr w:type="gramEnd"/>
      <w:r w:rsidRPr="00FA12A1">
        <w:rPr>
          <w:rFonts w:ascii="Verdana" w:hAnsi="Verdana"/>
          <w:color w:val="000000"/>
        </w:rPr>
        <w:t xml:space="preserve"> </w:t>
      </w:r>
      <w:proofErr w:type="gramStart"/>
      <w:r w:rsidRPr="00FA12A1">
        <w:rPr>
          <w:rFonts w:ascii="Verdana" w:hAnsi="Verdana"/>
          <w:color w:val="000000"/>
        </w:rPr>
        <w:t>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w:t>
      </w:r>
      <w:r w:rsidRPr="00FA12A1">
        <w:rPr>
          <w:rFonts w:ascii="Verdana" w:hAnsi="Verdana"/>
          <w:color w:val="000000"/>
        </w:rPr>
        <w:br/>
      </w:r>
      <w:r w:rsidRPr="00FA12A1">
        <w:rPr>
          <w:rFonts w:ascii="Verdana" w:hAnsi="Verdana"/>
          <w:color w:val="000000"/>
        </w:rPr>
        <w:lastRenderedPageBreak/>
        <w:t xml:space="preserve">Ст. 135. (развратные действия) ст.125 (оставление в опасности); ст.124 (неоказание помощи больному); ст. 156 (неисполнение обязанностей по </w:t>
      </w:r>
      <w:proofErr w:type="gramEnd"/>
    </w:p>
    <w:p w:rsidR="00A176E0" w:rsidRPr="00FA12A1" w:rsidRDefault="00A176E0" w:rsidP="00A176E0">
      <w:pPr>
        <w:jc w:val="both"/>
        <w:rPr>
          <w:rFonts w:ascii="Verdana" w:hAnsi="Verdana"/>
          <w:b/>
          <w:bCs/>
          <w:color w:val="000000"/>
          <w:sz w:val="18"/>
          <w:szCs w:val="18"/>
        </w:rPr>
      </w:pPr>
      <w:r w:rsidRPr="00FA12A1">
        <w:rPr>
          <w:rFonts w:ascii="Verdana" w:hAnsi="Verdana"/>
          <w:color w:val="000000"/>
        </w:rPr>
        <w:t>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r>
        <w:rPr>
          <w:rFonts w:ascii="Verdana" w:hAnsi="Verdana"/>
          <w:color w:val="000000"/>
          <w:sz w:val="18"/>
          <w:szCs w:val="18"/>
        </w:rPr>
        <w:br/>
      </w:r>
    </w:p>
    <w:p w:rsidR="00A176E0" w:rsidRPr="00FA12A1" w:rsidRDefault="00A176E0" w:rsidP="00A176E0">
      <w:pPr>
        <w:jc w:val="both"/>
        <w:rPr>
          <w:rFonts w:ascii="Verdana" w:hAnsi="Verdana"/>
          <w:color w:val="000000"/>
          <w:u w:val="single"/>
        </w:rPr>
      </w:pPr>
      <w:r w:rsidRPr="00FA12A1">
        <w:rPr>
          <w:rFonts w:ascii="Verdana" w:hAnsi="Verdana"/>
          <w:i/>
          <w:iCs/>
          <w:color w:val="000000"/>
          <w:u w:val="single"/>
        </w:rPr>
        <w:t>Гражданско-правовая ответственность.</w:t>
      </w:r>
    </w:p>
    <w:p w:rsidR="00A176E0" w:rsidRPr="00FA12A1" w:rsidRDefault="00A176E0" w:rsidP="00A176E0">
      <w:pPr>
        <w:jc w:val="both"/>
        <w:rPr>
          <w:rFonts w:ascii="Verdana" w:hAnsi="Verdana"/>
          <w:color w:val="000000"/>
        </w:rPr>
      </w:pPr>
      <w:r w:rsidRPr="00FA12A1">
        <w:rPr>
          <w:rFonts w:ascii="Verdana" w:hAnsi="Verdana"/>
          <w:color w:val="000000"/>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r w:rsidRPr="00FA12A1">
        <w:rPr>
          <w:rFonts w:ascii="Verdana" w:hAnsi="Verdana"/>
          <w:color w:val="000000"/>
        </w:rPr>
        <w:br/>
        <w:t xml:space="preserve">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A176E0" w:rsidRPr="00FA12A1" w:rsidRDefault="00A176E0" w:rsidP="00A176E0">
      <w:pPr>
        <w:jc w:val="both"/>
        <w:rPr>
          <w:rFonts w:ascii="Verdana" w:hAnsi="Verdana"/>
          <w:color w:val="000000"/>
        </w:rPr>
      </w:pPr>
      <w:r w:rsidRPr="00FA12A1">
        <w:rPr>
          <w:rFonts w:ascii="Verdana" w:hAnsi="Verdana"/>
          <w:color w:val="000000"/>
          <w:u w:val="single"/>
        </w:rPr>
        <w:br/>
      </w:r>
      <w:r w:rsidRPr="00FA12A1">
        <w:rPr>
          <w:rFonts w:ascii="Verdana" w:hAnsi="Verdana"/>
          <w:i/>
          <w:iCs/>
          <w:color w:val="000000"/>
          <w:u w:val="single"/>
        </w:rPr>
        <w:t>Дисциплинарной ответственности</w:t>
      </w:r>
      <w:r w:rsidRPr="00FA12A1">
        <w:rPr>
          <w:rFonts w:ascii="Verdana" w:hAnsi="Verdana"/>
          <w:color w:val="000000"/>
        </w:rPr>
        <w:t xml:space="preserve">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A176E0" w:rsidRPr="00DD400D" w:rsidRDefault="00A176E0" w:rsidP="00A176E0">
      <w:pPr>
        <w:jc w:val="both"/>
      </w:pPr>
    </w:p>
    <w:p w:rsidR="00A176E0" w:rsidRPr="00DD400D" w:rsidRDefault="00A176E0" w:rsidP="00A176E0"/>
    <w:p w:rsidR="00A176E0" w:rsidRPr="00A176E0" w:rsidRDefault="00A176E0" w:rsidP="00A176E0"/>
    <w:p w:rsidR="00A176E0" w:rsidRPr="00FA12A1" w:rsidRDefault="00A176E0" w:rsidP="00A176E0">
      <w:pPr>
        <w:rPr>
          <w:rFonts w:ascii="Cambria" w:hAnsi="Cambria"/>
          <w:i/>
          <w:sz w:val="28"/>
          <w:szCs w:val="28"/>
        </w:rPr>
      </w:pPr>
      <w:r w:rsidRPr="00FA12A1">
        <w:rPr>
          <w:rFonts w:ascii="Cambria" w:hAnsi="Cambria"/>
          <w:b/>
          <w:i/>
          <w:sz w:val="28"/>
          <w:szCs w:val="28"/>
        </w:rPr>
        <w:lastRenderedPageBreak/>
        <w:t>УВАЖАЕМЫЕ МАМЫ И ПАПЫ!   А ЗНАЕТЕ ЛИ ВЫ, ЧТО….</w:t>
      </w:r>
      <w:r w:rsidRPr="00FA12A1">
        <w:rPr>
          <w:sz w:val="28"/>
          <w:szCs w:val="28"/>
        </w:rPr>
        <w:t xml:space="preserve">   </w:t>
      </w:r>
    </w:p>
    <w:p w:rsidR="00A176E0" w:rsidRPr="00FA12A1" w:rsidRDefault="00A176E0" w:rsidP="00A176E0">
      <w:pPr>
        <w:spacing w:before="240" w:line="240" w:lineRule="auto"/>
        <w:rPr>
          <w:b/>
          <w:sz w:val="28"/>
          <w:szCs w:val="28"/>
        </w:rPr>
      </w:pPr>
      <w:r w:rsidRPr="00FA12A1">
        <w:rPr>
          <w:b/>
          <w:sz w:val="28"/>
          <w:szCs w:val="28"/>
        </w:rPr>
        <w:t>*По российскому законодательству органы опеки и попечительства наделены полномочиями отбирания ребенка у родителей  (обращаются в суд с иском о лишении родительских прав – статья 77 СК РФ).</w:t>
      </w:r>
    </w:p>
    <w:p w:rsidR="00A176E0" w:rsidRPr="00FA12A1" w:rsidRDefault="00A176E0" w:rsidP="00A176E0">
      <w:pPr>
        <w:spacing w:before="240" w:line="240" w:lineRule="auto"/>
        <w:rPr>
          <w:b/>
          <w:i/>
          <w:sz w:val="28"/>
          <w:szCs w:val="28"/>
        </w:rPr>
      </w:pPr>
      <w:r w:rsidRPr="00FA12A1">
        <w:rPr>
          <w:b/>
          <w:i/>
          <w:sz w:val="28"/>
          <w:szCs w:val="28"/>
        </w:rPr>
        <w:t>КАКИЕ МЕТОДЫ ВОСПИТАНИЯ РЕБЕНКА МОГУТ ПРИВЕСТИ К ИЗЬЯТИЮ ЕГО ИЗ СЕМЬИ</w:t>
      </w:r>
      <w:proofErr w:type="gramStart"/>
      <w:r w:rsidRPr="00FA12A1">
        <w:rPr>
          <w:b/>
          <w:i/>
          <w:sz w:val="28"/>
          <w:szCs w:val="28"/>
        </w:rPr>
        <w:t>?........</w:t>
      </w:r>
      <w:proofErr w:type="gramEnd"/>
    </w:p>
    <w:p w:rsidR="00A176E0" w:rsidRPr="00FC32CD" w:rsidRDefault="00A176E0" w:rsidP="00A176E0">
      <w:pPr>
        <w:spacing w:before="240" w:line="240" w:lineRule="auto"/>
        <w:rPr>
          <w:sz w:val="24"/>
          <w:szCs w:val="24"/>
        </w:rPr>
      </w:pPr>
      <w:r w:rsidRPr="00FC32CD">
        <w:rPr>
          <w:sz w:val="24"/>
          <w:szCs w:val="24"/>
          <w:u w:val="single"/>
        </w:rPr>
        <w:t>1.Все методы воздействия, связанные с эмоциональным отвержением, следует считать крайне сильными и опасными,</w:t>
      </w:r>
      <w:r w:rsidRPr="00FC32CD">
        <w:rPr>
          <w:sz w:val="24"/>
          <w:szCs w:val="24"/>
        </w:rPr>
        <w:t xml:space="preserve"> так как важнейшей потребностью ребенка является эмоциональная близость с воспитывающим его взрослым</w:t>
      </w:r>
      <w:proofErr w:type="gramStart"/>
      <w:r w:rsidRPr="00FC32CD">
        <w:rPr>
          <w:sz w:val="24"/>
          <w:szCs w:val="24"/>
        </w:rPr>
        <w:t xml:space="preserve"> .</w:t>
      </w:r>
      <w:proofErr w:type="gramEnd"/>
    </w:p>
    <w:p w:rsidR="00A176E0" w:rsidRPr="00FC32CD" w:rsidRDefault="00A176E0" w:rsidP="00A176E0">
      <w:pPr>
        <w:spacing w:before="240" w:line="240" w:lineRule="auto"/>
        <w:rPr>
          <w:sz w:val="24"/>
          <w:szCs w:val="24"/>
        </w:rPr>
      </w:pPr>
      <w:r w:rsidRPr="00FC32CD">
        <w:rPr>
          <w:sz w:val="24"/>
          <w:szCs w:val="24"/>
          <w:u w:val="single"/>
        </w:rPr>
        <w:t>2.Метод воспитания не должен нарушать прав человека</w:t>
      </w:r>
      <w:r w:rsidRPr="00FC32CD">
        <w:rPr>
          <w:sz w:val="24"/>
          <w:szCs w:val="24"/>
        </w:rPr>
        <w:t>. По этой причине не приемлемы физические наказания (от порки до хватания за ухо), лишение свободы, оскорбления и другие действия, унижающие человеческое достоинство.</w:t>
      </w:r>
    </w:p>
    <w:p w:rsidR="00A176E0" w:rsidRPr="00FC32CD" w:rsidRDefault="00A176E0" w:rsidP="00A176E0">
      <w:pPr>
        <w:spacing w:before="240" w:line="240" w:lineRule="auto"/>
        <w:rPr>
          <w:sz w:val="24"/>
          <w:szCs w:val="24"/>
        </w:rPr>
      </w:pPr>
      <w:r w:rsidRPr="00FC32CD">
        <w:rPr>
          <w:sz w:val="24"/>
          <w:szCs w:val="24"/>
          <w:u w:val="single"/>
        </w:rPr>
        <w:t>3.Метод воспитания не должен нести в себе угрозу базовым потребностям ребенка.</w:t>
      </w:r>
      <w:r w:rsidRPr="00FC32CD">
        <w:rPr>
          <w:sz w:val="24"/>
          <w:szCs w:val="24"/>
        </w:rPr>
        <w:t xml:space="preserve"> Поэтому не допустимы лишения воды, пищи, отдыха, одежды, изгнание из дома.</w:t>
      </w:r>
    </w:p>
    <w:p w:rsidR="00A176E0" w:rsidRPr="00FC32CD" w:rsidRDefault="00A176E0" w:rsidP="00A176E0">
      <w:pPr>
        <w:spacing w:before="240" w:line="240" w:lineRule="auto"/>
        <w:rPr>
          <w:sz w:val="24"/>
          <w:szCs w:val="24"/>
        </w:rPr>
      </w:pPr>
      <w:r w:rsidRPr="00FC32CD">
        <w:rPr>
          <w:sz w:val="24"/>
          <w:szCs w:val="24"/>
          <w:u w:val="single"/>
        </w:rPr>
        <w:t>4.Метод воспитания не должен быть этически предосудителен</w:t>
      </w:r>
      <w:r w:rsidRPr="00FC32CD">
        <w:rPr>
          <w:sz w:val="24"/>
          <w:szCs w:val="24"/>
        </w:rPr>
        <w:t xml:space="preserve"> (ложь, шантаж, использование зависимого положения, использование не критичности мышления ребенка). </w:t>
      </w:r>
    </w:p>
    <w:p w:rsidR="00A176E0" w:rsidRDefault="00A176E0" w:rsidP="00A176E0">
      <w:pPr>
        <w:spacing w:before="240" w:line="240" w:lineRule="auto"/>
        <w:rPr>
          <w:sz w:val="24"/>
          <w:szCs w:val="24"/>
        </w:rPr>
      </w:pPr>
      <w:r w:rsidRPr="00FC32CD">
        <w:rPr>
          <w:sz w:val="24"/>
          <w:szCs w:val="24"/>
        </w:rPr>
        <w:t xml:space="preserve">  </w:t>
      </w:r>
      <w:proofErr w:type="gramStart"/>
      <w:r w:rsidRPr="00FC32CD">
        <w:rPr>
          <w:sz w:val="24"/>
          <w:szCs w:val="24"/>
        </w:rPr>
        <w:t>*</w:t>
      </w:r>
      <w:r w:rsidRPr="00FC32CD">
        <w:rPr>
          <w:i/>
          <w:sz w:val="24"/>
          <w:szCs w:val="24"/>
        </w:rPr>
        <w:t>РЕБЕНОК ДОЛЖЕН БЫТЬ ЗАЩИЩЕН ОТ ВСЕХ ФОРМ НЕБРЕЖНОГО ОТНОШЕНИЯ, ЖЕСТОКОСТИ И ЭКСПЛУАТАЦИИ (</w:t>
      </w:r>
      <w:r w:rsidRPr="00FC32CD">
        <w:rPr>
          <w:sz w:val="24"/>
          <w:szCs w:val="24"/>
        </w:rPr>
        <w:t>принцип 9 Декларации прав ребенка</w:t>
      </w:r>
      <w:proofErr w:type="gramEnd"/>
    </w:p>
    <w:p w:rsidR="00A176E0" w:rsidRDefault="00A176E0" w:rsidP="00A176E0">
      <w:pPr>
        <w:spacing w:before="240" w:line="240" w:lineRule="auto"/>
        <w:rPr>
          <w:sz w:val="24"/>
          <w:szCs w:val="24"/>
        </w:rPr>
      </w:pPr>
    </w:p>
    <w:p w:rsidR="00A176E0" w:rsidRDefault="00A176E0" w:rsidP="00A176E0">
      <w:pPr>
        <w:spacing w:before="240" w:line="240" w:lineRule="auto"/>
        <w:rPr>
          <w:sz w:val="24"/>
          <w:szCs w:val="24"/>
        </w:rPr>
      </w:pPr>
    </w:p>
    <w:p w:rsidR="00A176E0" w:rsidRDefault="00A176E0" w:rsidP="00A176E0">
      <w:pPr>
        <w:spacing w:before="240" w:line="240" w:lineRule="auto"/>
        <w:rPr>
          <w:sz w:val="24"/>
          <w:szCs w:val="24"/>
        </w:rPr>
      </w:pPr>
    </w:p>
    <w:p w:rsidR="00A176E0" w:rsidRDefault="00A176E0" w:rsidP="00A176E0">
      <w:pPr>
        <w:spacing w:before="240" w:line="240" w:lineRule="auto"/>
        <w:rPr>
          <w:sz w:val="28"/>
          <w:szCs w:val="28"/>
        </w:rPr>
      </w:pPr>
      <w:r>
        <w:rPr>
          <w:sz w:val="28"/>
          <w:szCs w:val="28"/>
        </w:rPr>
        <w:t>Сайты, полезные для родителей:</w:t>
      </w:r>
    </w:p>
    <w:p w:rsidR="00A176E0" w:rsidRDefault="00A176E0" w:rsidP="00A176E0">
      <w:pPr>
        <w:spacing w:before="240" w:line="240" w:lineRule="auto"/>
        <w:rPr>
          <w:sz w:val="28"/>
          <w:szCs w:val="28"/>
        </w:rPr>
      </w:pPr>
      <w:r>
        <w:rPr>
          <w:sz w:val="28"/>
          <w:szCs w:val="28"/>
        </w:rPr>
        <w:t xml:space="preserve">1. </w:t>
      </w:r>
      <w:hyperlink r:id="rId4" w:history="1">
        <w:r w:rsidRPr="0018596B">
          <w:rPr>
            <w:rStyle w:val="a3"/>
            <w:sz w:val="28"/>
            <w:szCs w:val="28"/>
          </w:rPr>
          <w:t>https://xn----9sbkcac6brh7h.xn--p1ai/</w:t>
        </w:r>
      </w:hyperlink>
      <w:r>
        <w:rPr>
          <w:sz w:val="28"/>
          <w:szCs w:val="28"/>
        </w:rPr>
        <w:t xml:space="preserve"> - «Общее дело»</w:t>
      </w:r>
    </w:p>
    <w:p w:rsidR="00A176E0" w:rsidRDefault="00A176E0" w:rsidP="00A176E0">
      <w:pPr>
        <w:spacing w:before="240" w:line="240" w:lineRule="auto"/>
        <w:rPr>
          <w:sz w:val="28"/>
          <w:szCs w:val="28"/>
        </w:rPr>
      </w:pPr>
      <w:r>
        <w:rPr>
          <w:sz w:val="28"/>
          <w:szCs w:val="28"/>
        </w:rPr>
        <w:t>2.</w:t>
      </w:r>
      <w:r w:rsidRPr="00141A7E">
        <w:t xml:space="preserve"> </w:t>
      </w:r>
      <w:r w:rsidRPr="00141A7E">
        <w:rPr>
          <w:sz w:val="28"/>
          <w:szCs w:val="28"/>
        </w:rPr>
        <w:t>http://fond-detyam.ru/</w:t>
      </w:r>
      <w:r>
        <w:rPr>
          <w:sz w:val="28"/>
          <w:szCs w:val="28"/>
        </w:rPr>
        <w:t xml:space="preserve">  - Фонд поддержки детей</w:t>
      </w:r>
    </w:p>
    <w:p w:rsidR="00A176E0" w:rsidRDefault="00A176E0" w:rsidP="00A176E0">
      <w:pPr>
        <w:spacing w:before="240" w:line="240" w:lineRule="auto"/>
        <w:rPr>
          <w:sz w:val="28"/>
          <w:szCs w:val="28"/>
        </w:rPr>
      </w:pPr>
      <w:r>
        <w:rPr>
          <w:sz w:val="28"/>
          <w:szCs w:val="28"/>
        </w:rPr>
        <w:t xml:space="preserve">3. </w:t>
      </w:r>
      <w:hyperlink r:id="rId5" w:history="1">
        <w:r w:rsidRPr="0018596B">
          <w:rPr>
            <w:rStyle w:val="a3"/>
            <w:sz w:val="28"/>
            <w:szCs w:val="28"/>
          </w:rPr>
          <w:t>https://родители.дети</w:t>
        </w:r>
      </w:hyperlink>
      <w:r>
        <w:rPr>
          <w:sz w:val="28"/>
          <w:szCs w:val="28"/>
        </w:rPr>
        <w:t xml:space="preserve"> – площадка </w:t>
      </w:r>
      <w:proofErr w:type="spellStart"/>
      <w:r>
        <w:rPr>
          <w:sz w:val="28"/>
          <w:szCs w:val="28"/>
        </w:rPr>
        <w:t>Фоксфорда</w:t>
      </w:r>
      <w:proofErr w:type="spellEnd"/>
    </w:p>
    <w:p w:rsidR="00A176E0" w:rsidRDefault="00A176E0" w:rsidP="00A176E0">
      <w:pPr>
        <w:spacing w:before="240" w:line="240" w:lineRule="auto"/>
        <w:rPr>
          <w:sz w:val="28"/>
          <w:szCs w:val="28"/>
        </w:rPr>
      </w:pPr>
      <w:r>
        <w:rPr>
          <w:sz w:val="28"/>
          <w:szCs w:val="28"/>
        </w:rPr>
        <w:t xml:space="preserve">4. </w:t>
      </w:r>
      <w:r w:rsidRPr="001E1497">
        <w:rPr>
          <w:sz w:val="28"/>
          <w:szCs w:val="28"/>
        </w:rPr>
        <w:t>http://www.ya-roditel.ru/</w:t>
      </w:r>
      <w:r>
        <w:rPr>
          <w:sz w:val="28"/>
          <w:szCs w:val="28"/>
        </w:rPr>
        <w:t xml:space="preserve"> - «Я – родитель»</w:t>
      </w:r>
    </w:p>
    <w:p w:rsidR="00A176E0" w:rsidRPr="00ED20F9" w:rsidRDefault="00A176E0" w:rsidP="00A176E0">
      <w:pPr>
        <w:spacing w:before="240" w:line="240" w:lineRule="auto"/>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724535</wp:posOffset>
            </wp:positionH>
            <wp:positionV relativeFrom="paragraph">
              <wp:posOffset>365125</wp:posOffset>
            </wp:positionV>
            <wp:extent cx="3318510" cy="2849245"/>
            <wp:effectExtent l="19050" t="0" r="0" b="0"/>
            <wp:wrapThrough wrapText="bothSides">
              <wp:wrapPolygon edited="0">
                <wp:start x="-124" y="0"/>
                <wp:lineTo x="-124" y="21518"/>
                <wp:lineTo x="21575" y="21518"/>
                <wp:lineTo x="21575" y="0"/>
                <wp:lineTo x="-124" y="0"/>
              </wp:wrapPolygon>
            </wp:wrapThrough>
            <wp:docPr id="1" name="Рисунок 1" descr="http://cspsid-kalin.spb.ru/media/165/news/3640/images/eg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psid-kalin.spb.ru/media/165/news/3640/images/egrre.jpg"/>
                    <pic:cNvPicPr>
                      <a:picLocks noChangeAspect="1" noChangeArrowheads="1"/>
                    </pic:cNvPicPr>
                  </pic:nvPicPr>
                  <pic:blipFill>
                    <a:blip r:embed="rId6" cstate="print"/>
                    <a:srcRect/>
                    <a:stretch>
                      <a:fillRect/>
                    </a:stretch>
                  </pic:blipFill>
                  <pic:spPr bwMode="auto">
                    <a:xfrm>
                      <a:off x="0" y="0"/>
                      <a:ext cx="3318510" cy="2849245"/>
                    </a:xfrm>
                    <a:prstGeom prst="rect">
                      <a:avLst/>
                    </a:prstGeom>
                    <a:noFill/>
                    <a:ln w="9525">
                      <a:noFill/>
                      <a:miter lim="800000"/>
                      <a:headEnd/>
                      <a:tailEnd/>
                    </a:ln>
                  </pic:spPr>
                </pic:pic>
              </a:graphicData>
            </a:graphic>
          </wp:anchor>
        </w:drawing>
      </w:r>
    </w:p>
    <w:p w:rsidR="00AD1B2E" w:rsidRDefault="00AD1B2E"/>
    <w:sectPr w:rsidR="00AD1B2E" w:rsidSect="00A176E0">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compat/>
  <w:rsids>
    <w:rsidRoot w:val="00A176E0"/>
    <w:rsid w:val="003A5EB8"/>
    <w:rsid w:val="006828AF"/>
    <w:rsid w:val="00A176E0"/>
    <w:rsid w:val="00AD1B2E"/>
    <w:rsid w:val="00CE4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6E0"/>
    <w:rPr>
      <w:color w:val="0000FF" w:themeColor="hyperlink"/>
      <w:u w:val="single"/>
    </w:rPr>
  </w:style>
  <w:style w:type="paragraph" w:styleId="a4">
    <w:name w:val="Balloon Text"/>
    <w:basedOn w:val="a"/>
    <w:link w:val="a5"/>
    <w:uiPriority w:val="99"/>
    <w:semiHidden/>
    <w:unhideWhenUsed/>
    <w:rsid w:val="00A17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6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088;&#1086;&#1076;&#1080;&#1090;&#1077;&#1083;&#1080;.&#1076;&#1077;&#1090;&#1080;" TargetMode="External"/><Relationship Id="rId4" Type="http://schemas.openxmlformats.org/officeDocument/2006/relationships/hyperlink" Target="https://xn----9sbkcac6brh7h.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2017-05-25T08:06:00Z</dcterms:created>
  <dcterms:modified xsi:type="dcterms:W3CDTF">2017-05-25T08:07:00Z</dcterms:modified>
</cp:coreProperties>
</file>