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F3" w:rsidRDefault="00CC4922" w:rsidP="00CC4922">
      <w:pPr>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p>
    <w:p w:rsidR="00472DF3" w:rsidRDefault="00472DF3" w:rsidP="00472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Памятка для родителей</w:t>
      </w:r>
    </w:p>
    <w:p w:rsidR="00472DF3" w:rsidRDefault="00472DF3" w:rsidP="00472DF3">
      <w:pPr>
        <w:spacing w:line="240" w:lineRule="auto"/>
        <w:jc w:val="center"/>
        <w:rPr>
          <w:rFonts w:ascii="Times New Roman" w:hAnsi="Times New Roman" w:cs="Times New Roman"/>
          <w:sz w:val="24"/>
          <w:szCs w:val="24"/>
        </w:rPr>
      </w:pPr>
      <w:r>
        <w:rPr>
          <w:rFonts w:ascii="Times New Roman" w:hAnsi="Times New Roman" w:cs="Times New Roman"/>
          <w:sz w:val="24"/>
          <w:szCs w:val="24"/>
        </w:rPr>
        <w:t>«Ваш ребенок в опасности!»</w:t>
      </w:r>
    </w:p>
    <w:p w:rsidR="00472DF3" w:rsidRDefault="00472DF3" w:rsidP="00472DF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помнить, что попадание подростка под влияние экстремистской группы </w:t>
      </w:r>
      <w:r>
        <w:rPr>
          <w:rFonts w:ascii="Times New Roman" w:hAnsi="Times New Roman" w:cs="Times New Roman"/>
          <w:b/>
          <w:sz w:val="24"/>
          <w:szCs w:val="24"/>
        </w:rPr>
        <w:t>легче предупредить</w:t>
      </w:r>
      <w:r>
        <w:rPr>
          <w:rFonts w:ascii="Times New Roman" w:hAnsi="Times New Roman" w:cs="Times New Roman"/>
          <w:sz w:val="24"/>
          <w:szCs w:val="24"/>
        </w:rPr>
        <w:t xml:space="preserve">, чем впоследствии бороться с этой проблемой.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Несколько простых правил помогут существенно снизить риск попадания вашего ребенка под влияние пропаганды экстремистов:</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разговаривайте с ребенком</w:t>
      </w:r>
      <w:r>
        <w:rPr>
          <w:rFonts w:ascii="Times New Roman" w:hAnsi="Times New Roman" w:cs="Times New Roman"/>
          <w:sz w:val="24"/>
          <w:szCs w:val="24"/>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обеспечьте досуг ребенка</w:t>
      </w:r>
      <w:r>
        <w:rPr>
          <w:rFonts w:ascii="Times New Roman" w:hAnsi="Times New Roman" w:cs="Times New Roman"/>
          <w:sz w:val="24"/>
          <w:szCs w:val="24"/>
        </w:rPr>
        <w:t xml:space="preserve">.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контролируйте информацию, которую получает ребенок</w:t>
      </w:r>
      <w:r>
        <w:rPr>
          <w:rFonts w:ascii="Times New Roman" w:hAnsi="Times New Roman" w:cs="Times New Roman"/>
          <w:sz w:val="24"/>
          <w:szCs w:val="24"/>
        </w:rPr>
        <w:t xml:space="preserve">. Обращайте внимание, какие передачи смотрит, какие книги читает, на каких сайтах бывает. </w:t>
      </w:r>
      <w:r>
        <w:rPr>
          <w:rFonts w:ascii="Times New Roman" w:hAnsi="Times New Roman" w:cs="Times New Roman"/>
          <w:b/>
          <w:sz w:val="24"/>
          <w:szCs w:val="24"/>
        </w:rPr>
        <w:t>Помните!</w:t>
      </w:r>
      <w:r>
        <w:rPr>
          <w:rFonts w:ascii="Times New Roman" w:hAnsi="Times New Roman" w:cs="Times New Roman"/>
          <w:sz w:val="24"/>
          <w:szCs w:val="24"/>
        </w:rPr>
        <w:t xml:space="preserve"> СМИ является мощным орудием в пропаганде экстремистов.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Основные признаки</w:t>
      </w:r>
      <w:r>
        <w:rPr>
          <w:rFonts w:ascii="Times New Roman" w:hAnsi="Times New Roman" w:cs="Times New Roman"/>
          <w:sz w:val="24"/>
          <w:szCs w:val="24"/>
        </w:rPr>
        <w:t xml:space="preserve"> того, что молодой человек, девушка начинают подпадать под влияние экстремистской идеологии, можно свести к следующему: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манера поведения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резко </w:t>
      </w:r>
      <w:r>
        <w:rPr>
          <w:rFonts w:ascii="Times New Roman" w:hAnsi="Times New Roman" w:cs="Times New Roman"/>
          <w:b/>
          <w:sz w:val="24"/>
          <w:szCs w:val="24"/>
        </w:rPr>
        <w:t>изменяется стиль одежды и внешнего вида</w:t>
      </w:r>
      <w:r>
        <w:rPr>
          <w:rFonts w:ascii="Times New Roman" w:hAnsi="Times New Roman" w:cs="Times New Roman"/>
          <w:sz w:val="24"/>
          <w:szCs w:val="24"/>
        </w:rPr>
        <w:t xml:space="preserve">, соответствуя правилам определенной субкультуры;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компьютере</w:t>
      </w:r>
      <w:r>
        <w:rPr>
          <w:rFonts w:ascii="Times New Roman" w:hAnsi="Times New Roman" w:cs="Times New Roman"/>
          <w:sz w:val="24"/>
          <w:szCs w:val="24"/>
        </w:rPr>
        <w:t xml:space="preserve"> оказывается много сохраненных ссылок или файлов с текстами, роликами или изображениями </w:t>
      </w:r>
      <w:proofErr w:type="spellStart"/>
      <w:r>
        <w:rPr>
          <w:rFonts w:ascii="Times New Roman" w:hAnsi="Times New Roman" w:cs="Times New Roman"/>
          <w:sz w:val="24"/>
          <w:szCs w:val="24"/>
        </w:rPr>
        <w:t>экстремистко</w:t>
      </w:r>
      <w:proofErr w:type="spellEnd"/>
      <w:r>
        <w:rPr>
          <w:rFonts w:ascii="Times New Roman" w:hAnsi="Times New Roman" w:cs="Times New Roman"/>
          <w:sz w:val="24"/>
          <w:szCs w:val="24"/>
        </w:rPr>
        <w:t xml:space="preserve"> - политического или социально - экстремального содержания;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доме появляется </w:t>
      </w:r>
      <w:r>
        <w:rPr>
          <w:rFonts w:ascii="Times New Roman" w:hAnsi="Times New Roman" w:cs="Times New Roman"/>
          <w:b/>
          <w:sz w:val="24"/>
          <w:szCs w:val="24"/>
        </w:rPr>
        <w:t>непонятная и нетипичная символика или атрибутика</w:t>
      </w:r>
      <w:r>
        <w:rPr>
          <w:rFonts w:ascii="Times New Roman" w:hAnsi="Times New Roman" w:cs="Times New Roman"/>
          <w:sz w:val="24"/>
          <w:szCs w:val="24"/>
        </w:rPr>
        <w:t xml:space="preserve"> (как вариант - нацистская символика), предметы, которые могут быть использованы как оружие;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проводит много времени за компьютером</w:t>
      </w:r>
      <w:r>
        <w:rPr>
          <w:rFonts w:ascii="Times New Roman" w:hAnsi="Times New Roman" w:cs="Times New Roman"/>
          <w:sz w:val="24"/>
          <w:szCs w:val="24"/>
        </w:rPr>
        <w:t xml:space="preserve"> или самообразованием по вопросам, не относящимся к школьному обучению, художественной литературе, фильмам, компьютерным играм;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резкое увеличение числа разговоров на политические и социальные темы,</w:t>
      </w:r>
      <w:r>
        <w:rPr>
          <w:rFonts w:ascii="Times New Roman" w:hAnsi="Times New Roman" w:cs="Times New Roman"/>
          <w:sz w:val="24"/>
          <w:szCs w:val="24"/>
        </w:rPr>
        <w:t xml:space="preserve"> в ходе которых высказываются крайние суждения с признаками нетерпимости;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псевдонимы в Интернете, пароли</w:t>
      </w:r>
      <w:r>
        <w:rPr>
          <w:rFonts w:ascii="Times New Roman" w:hAnsi="Times New Roman" w:cs="Times New Roman"/>
          <w:sz w:val="24"/>
          <w:szCs w:val="24"/>
        </w:rPr>
        <w:t xml:space="preserve"> и т.п. носят экстремально-политический характер.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ПОМНИТЕ!</w:t>
      </w:r>
      <w:r>
        <w:rPr>
          <w:rFonts w:ascii="Times New Roman" w:hAnsi="Times New Roman" w:cs="Times New Roman"/>
          <w:sz w:val="24"/>
          <w:szCs w:val="24"/>
        </w:rPr>
        <w:t xml:space="preserve"> Технологии психологического воздействия, применяемые в тоталитарных и деструктивных группах, разрушают психику, </w:t>
      </w:r>
      <w:r>
        <w:rPr>
          <w:rFonts w:ascii="Times New Roman" w:hAnsi="Times New Roman" w:cs="Times New Roman"/>
          <w:b/>
          <w:sz w:val="24"/>
          <w:szCs w:val="24"/>
        </w:rPr>
        <w:t>создают зависимость</w:t>
      </w:r>
      <w:r>
        <w:rPr>
          <w:rFonts w:ascii="Times New Roman" w:hAnsi="Times New Roman" w:cs="Times New Roman"/>
          <w:sz w:val="24"/>
          <w:szCs w:val="24"/>
        </w:rPr>
        <w:t xml:space="preserve">, провоцируют уход из семьи, изоляцию от общества, отказ от жизненных ценностей, вплоть до самоубийства.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Если вы подозреваете, что ваш ребенок попал под влияние экстремистской организации, не паникуйте, НО ДЕЙСТВУЙТЕ БЫСТРО И РЕШИТЕЛЬНО:</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b/>
          <w:sz w:val="24"/>
          <w:szCs w:val="24"/>
        </w:rPr>
        <w:t>Не осуждайте</w:t>
      </w:r>
      <w:r>
        <w:rPr>
          <w:rFonts w:ascii="Times New Roman" w:hAnsi="Times New Roman" w:cs="Times New Roman"/>
          <w:sz w:val="24"/>
          <w:szCs w:val="24"/>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Начните «контрпропаганду».</w:t>
      </w:r>
      <w:r>
        <w:rPr>
          <w:rFonts w:ascii="Times New Roman" w:hAnsi="Times New Roman" w:cs="Times New Roman"/>
          <w:sz w:val="24"/>
          <w:szCs w:val="24"/>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мягкая ненавязчивость.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Ограничьте общение</w:t>
      </w:r>
      <w:r>
        <w:rPr>
          <w:rFonts w:ascii="Times New Roman" w:hAnsi="Times New Roman" w:cs="Times New Roman"/>
          <w:sz w:val="24"/>
          <w:szCs w:val="24"/>
        </w:rPr>
        <w:t xml:space="preserve">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Обратитесь за психологической поддержкой</w:t>
      </w:r>
      <w:r>
        <w:rPr>
          <w:rFonts w:ascii="Times New Roman" w:hAnsi="Times New Roman" w:cs="Times New Roman"/>
          <w:sz w:val="24"/>
          <w:szCs w:val="24"/>
        </w:rPr>
        <w:t xml:space="preserve"> по телефону доверия: 8-800-200-0122 (бесплатно с любого телефона, экстренная  психологическая помощь несовершеннолетним и их родителям).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Обратитесь в органы внутренних дел</w:t>
      </w:r>
      <w:r>
        <w:rPr>
          <w:rFonts w:ascii="Times New Roman" w:hAnsi="Times New Roman" w:cs="Times New Roman"/>
          <w:sz w:val="24"/>
          <w:szCs w:val="24"/>
        </w:rPr>
        <w:t xml:space="preserve"> лично или по телефону 02.</w:t>
      </w:r>
    </w:p>
    <w:p w:rsidR="00472DF3" w:rsidRDefault="00472DF3" w:rsidP="00472DF3">
      <w:pPr>
        <w:spacing w:after="0" w:line="240" w:lineRule="auto"/>
        <w:rPr>
          <w:rFonts w:ascii="Times New Roman" w:hAnsi="Times New Roman" w:cs="Times New Roman"/>
          <w:b/>
          <w:sz w:val="28"/>
          <w:szCs w:val="28"/>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CC4922" w:rsidRDefault="00CC4922" w:rsidP="00472DF3">
      <w:pPr>
        <w:spacing w:after="0" w:line="240" w:lineRule="auto"/>
        <w:jc w:val="right"/>
        <w:rPr>
          <w:rFonts w:ascii="Times New Roman" w:hAnsi="Times New Roman" w:cs="Times New Roman"/>
          <w:sz w:val="24"/>
          <w:szCs w:val="24"/>
        </w:rPr>
      </w:pPr>
    </w:p>
    <w:p w:rsidR="00472DF3" w:rsidRDefault="00CC4922" w:rsidP="00472D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72DF3" w:rsidRDefault="00472DF3" w:rsidP="00472D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Памятка для родителей</w:t>
      </w:r>
    </w:p>
    <w:p w:rsidR="00472DF3" w:rsidRDefault="00472DF3" w:rsidP="00472DF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Уважаемые родители!</w:t>
      </w:r>
    </w:p>
    <w:p w:rsidR="00472DF3" w:rsidRDefault="00472DF3" w:rsidP="00472DF3">
      <w:pPr>
        <w:spacing w:after="0" w:line="240" w:lineRule="auto"/>
        <w:jc w:val="center"/>
        <w:rPr>
          <w:rFonts w:ascii="Times New Roman" w:hAnsi="Times New Roman" w:cs="Times New Roman"/>
          <w:i/>
          <w:sz w:val="24"/>
          <w:szCs w:val="24"/>
        </w:rPr>
      </w:pPr>
    </w:p>
    <w:p w:rsidR="00472DF3" w:rsidRDefault="00472DF3" w:rsidP="00472DF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Чтобы помочь своим детям, вы должны это знать: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Объясните детям, что нельзя открывать файлы, присланные от  неизвестных вам людей. Эти файлы могут содержать вирусы или видео с «агрессивным» содержанием.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Помогите ребенку понять, что некоторые люди в интернете говорят неправду и могут быть не теми, за кого себя выдают. Дети не должны встречаться с сетевыми друзьями в реальной жизни самостоятельно, без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Постоянно общайтесь со своими детьми. Никогда не поздно рассказать ребенку, как правильно поступать и реагировать на  других людей в интернете.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Научите своих детей, как реагировать в случае, если их кто-то оскорбляет, или они получили/натолкнулись на агрессивный контент в интернете. Расскажите, куда в подобном случае они могут обратиться. (Телефон доверия: 8-800-200-0122 (бесплатно с любого телефона, экстренная психологическая помощь несовершеннолетним и их родителям).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Убедитесь, что на компьютерах установлены и правильно настроены средства фильтрации. </w:t>
      </w:r>
    </w:p>
    <w:p w:rsidR="00472DF3" w:rsidRDefault="00472DF3" w:rsidP="00472DF3">
      <w:pPr>
        <w:spacing w:line="240" w:lineRule="auto"/>
        <w:ind w:firstLine="708"/>
        <w:jc w:val="both"/>
        <w:rPr>
          <w:rFonts w:ascii="Times New Roman" w:hAnsi="Times New Roman" w:cs="Times New Roman"/>
          <w:sz w:val="24"/>
          <w:szCs w:val="24"/>
        </w:rPr>
      </w:pPr>
    </w:p>
    <w:p w:rsidR="00472DF3" w:rsidRDefault="00CC4922" w:rsidP="00472DF3">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CC4922" w:rsidRDefault="00CC4922" w:rsidP="00472DF3">
      <w:pPr>
        <w:spacing w:after="0" w:line="240" w:lineRule="auto"/>
        <w:ind w:firstLine="708"/>
        <w:jc w:val="right"/>
        <w:rPr>
          <w:rFonts w:ascii="Times New Roman" w:hAnsi="Times New Roman" w:cs="Times New Roman"/>
          <w:sz w:val="24"/>
          <w:szCs w:val="24"/>
        </w:rPr>
      </w:pPr>
    </w:p>
    <w:p w:rsidR="00472DF3" w:rsidRDefault="00472DF3" w:rsidP="00472DF3">
      <w:pPr>
        <w:spacing w:after="0" w:line="240" w:lineRule="auto"/>
        <w:rPr>
          <w:rFonts w:ascii="Times New Roman" w:hAnsi="Times New Roman" w:cs="Times New Roman"/>
          <w:b/>
          <w:sz w:val="28"/>
          <w:szCs w:val="28"/>
        </w:rPr>
      </w:pPr>
    </w:p>
    <w:p w:rsidR="00472DF3" w:rsidRDefault="00472DF3" w:rsidP="00472DF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Памятка для родителей</w:t>
      </w:r>
    </w:p>
    <w:p w:rsidR="00472DF3" w:rsidRDefault="00472DF3" w:rsidP="00472DF3">
      <w:pPr>
        <w:spacing w:after="0" w:line="240" w:lineRule="auto"/>
        <w:ind w:firstLine="708"/>
        <w:jc w:val="center"/>
        <w:rPr>
          <w:rFonts w:ascii="Times New Roman" w:hAnsi="Times New Roman" w:cs="Times New Roman"/>
          <w:i/>
          <w:sz w:val="24"/>
          <w:szCs w:val="24"/>
        </w:rPr>
      </w:pPr>
      <w:r>
        <w:rPr>
          <w:rFonts w:ascii="Times New Roman" w:hAnsi="Times New Roman" w:cs="Times New Roman"/>
          <w:i/>
          <w:sz w:val="24"/>
          <w:szCs w:val="24"/>
        </w:rPr>
        <w:t>Возможные опасности, с которыми сопряжен</w:t>
      </w:r>
    </w:p>
    <w:p w:rsidR="00472DF3" w:rsidRDefault="00472DF3" w:rsidP="00472DF3">
      <w:pPr>
        <w:spacing w:after="0" w:line="240" w:lineRule="auto"/>
        <w:ind w:firstLine="708"/>
        <w:jc w:val="center"/>
        <w:rPr>
          <w:rFonts w:ascii="Times New Roman" w:hAnsi="Times New Roman" w:cs="Times New Roman"/>
          <w:i/>
          <w:sz w:val="24"/>
          <w:szCs w:val="24"/>
        </w:rPr>
      </w:pPr>
      <w:r>
        <w:rPr>
          <w:rFonts w:ascii="Times New Roman" w:hAnsi="Times New Roman" w:cs="Times New Roman"/>
          <w:i/>
          <w:sz w:val="24"/>
          <w:szCs w:val="24"/>
        </w:rPr>
        <w:t xml:space="preserve"> доступ детей к интернету</w:t>
      </w:r>
    </w:p>
    <w:p w:rsidR="00472DF3" w:rsidRDefault="00472DF3" w:rsidP="00472DF3">
      <w:pPr>
        <w:spacing w:after="0" w:line="240" w:lineRule="auto"/>
        <w:ind w:firstLine="708"/>
        <w:jc w:val="center"/>
        <w:rPr>
          <w:rFonts w:ascii="Times New Roman" w:hAnsi="Times New Roman" w:cs="Times New Roman"/>
          <w:sz w:val="24"/>
          <w:szCs w:val="24"/>
        </w:rPr>
      </w:pP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u w:val="single"/>
        </w:rPr>
        <w:t>Неприемлемые материалы</w:t>
      </w:r>
      <w:r>
        <w:rPr>
          <w:rFonts w:ascii="Times New Roman" w:hAnsi="Times New Roman" w:cs="Times New Roman"/>
          <w:sz w:val="24"/>
          <w:szCs w:val="24"/>
        </w:rPr>
        <w:t xml:space="preserve">.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i/>
          <w:sz w:val="24"/>
          <w:szCs w:val="24"/>
          <w:u w:val="single"/>
        </w:rPr>
        <w:t>Неприятности, связанные с нарушением законов или финансовыми потерями.</w:t>
      </w:r>
      <w:r>
        <w:rPr>
          <w:rFonts w:ascii="Times New Roman" w:hAnsi="Times New Roman" w:cs="Times New Roman"/>
          <w:sz w:val="24"/>
          <w:szCs w:val="24"/>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u w:val="single"/>
        </w:rPr>
        <w:t>Разглашение конфиденциальной информации</w:t>
      </w:r>
      <w:r>
        <w:rPr>
          <w:rFonts w:ascii="Times New Roman" w:hAnsi="Times New Roman" w:cs="Times New Roman"/>
          <w:sz w:val="24"/>
          <w:szCs w:val="24"/>
        </w:rPr>
        <w:t xml:space="preserve">.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u w:val="single"/>
        </w:rPr>
        <w:t>Проблемы технологического характера</w:t>
      </w:r>
      <w:r>
        <w:rPr>
          <w:rFonts w:ascii="Times New Roman" w:hAnsi="Times New Roman" w:cs="Times New Roman"/>
          <w:sz w:val="24"/>
          <w:szCs w:val="24"/>
        </w:rPr>
        <w:t xml:space="preserve">.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Меры предосторожности:</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Побеседуйте с детьми.</w:t>
      </w:r>
      <w:r>
        <w:rPr>
          <w:rFonts w:ascii="Times New Roman" w:hAnsi="Times New Roman" w:cs="Times New Roman"/>
          <w:sz w:val="24"/>
          <w:szCs w:val="24"/>
        </w:rPr>
        <w:t xml:space="preserve"> 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одень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виртуальной действительности.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Разработайте правила пользования интернетом</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Пароли.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Разработайте «домашнюю» политику.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5) Установите компьютер в помещении, используемом всеми членами семьи, а не в комнате ребенка. Это упростит контроль за пребыванием детей в интернете. Воспользуйтесь современными технологиями;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Контролируйте входящие и исходящие сообщения электронной почты своего ребенка. Знакомьтесь с его виртуальными друзьями, подобно тому, как вы знакомитесь с реальными.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Регулярно просматривайте журнал веб-обозревателя. Из него вы узнаете, какие веб-узлы посещали ваши дети и как часто они это делали;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Настройте веб-обозреватель в режиме обеспечения безопасности. </w:t>
      </w:r>
    </w:p>
    <w:p w:rsidR="00472DF3" w:rsidRDefault="00472DF3" w:rsidP="0047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Помните!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 </w:t>
      </w:r>
    </w:p>
    <w:p w:rsidR="00472DF3" w:rsidRDefault="00472DF3" w:rsidP="00472DF3">
      <w:pPr>
        <w:spacing w:line="240" w:lineRule="auto"/>
        <w:jc w:val="both"/>
        <w:rPr>
          <w:rFonts w:ascii="Times New Roman" w:hAnsi="Times New Roman" w:cs="Times New Roman"/>
          <w:b/>
          <w:sz w:val="24"/>
          <w:szCs w:val="24"/>
        </w:rPr>
      </w:pPr>
    </w:p>
    <w:p w:rsidR="00472DF3" w:rsidRDefault="00472DF3" w:rsidP="00472DF3">
      <w:pPr>
        <w:spacing w:line="240" w:lineRule="auto"/>
        <w:jc w:val="both"/>
        <w:rPr>
          <w:rFonts w:ascii="Times New Roman" w:hAnsi="Times New Roman" w:cs="Times New Roman"/>
          <w:b/>
          <w:sz w:val="24"/>
          <w:szCs w:val="24"/>
        </w:rPr>
      </w:pPr>
    </w:p>
    <w:p w:rsidR="00472DF3" w:rsidRDefault="00CC4922" w:rsidP="00472DF3">
      <w:pPr>
        <w:spacing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p>
    <w:p w:rsidR="00472DF3" w:rsidRPr="00CC4922" w:rsidRDefault="00472DF3" w:rsidP="00472DF3">
      <w:pPr>
        <w:spacing w:line="240" w:lineRule="auto"/>
        <w:jc w:val="center"/>
        <w:rPr>
          <w:rFonts w:ascii="Times New Roman" w:hAnsi="Times New Roman" w:cs="Times New Roman"/>
          <w:b/>
          <w:sz w:val="24"/>
          <w:szCs w:val="24"/>
        </w:rPr>
      </w:pPr>
      <w:r w:rsidRPr="00CC4922">
        <w:rPr>
          <w:rFonts w:ascii="Times New Roman" w:hAnsi="Times New Roman" w:cs="Times New Roman"/>
          <w:b/>
          <w:sz w:val="24"/>
          <w:szCs w:val="24"/>
        </w:rPr>
        <w:t>Рекомендации родителям, как сделать посещение интернета для детей полностью безопасным</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Поощряйте детей делиться с вами их опытом в интернете. Посещайте Сеть вместе с детьми.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Научите детей доверять интуиции. Если их в интернете что-либо беспокоит, им следует сообщить об этом вам.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Объясните детям, что разница между правильным и неправильным одинакова: как в интернете, так и в реальной жизни.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Скажите детям, что им никогда не следует встречаться с друзьями из интернета. Объясните, что эти люди могут оказаться совсем не теми, за кого себя выдают.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Скажите детям, что не всё, что они читают или видят в интернете, правда. Приучите их спрашивать вас, если они не уверены.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w:t>
      </w:r>
    </w:p>
    <w:p w:rsidR="00472DF3" w:rsidRDefault="00472DF3" w:rsidP="00472DF3">
      <w:pPr>
        <w:spacing w:line="240" w:lineRule="auto"/>
        <w:ind w:firstLine="708"/>
        <w:jc w:val="both"/>
        <w:rPr>
          <w:rFonts w:ascii="Times New Roman" w:hAnsi="Times New Roman" w:cs="Times New Roman"/>
          <w:sz w:val="28"/>
          <w:szCs w:val="28"/>
        </w:rPr>
      </w:pPr>
    </w:p>
    <w:p w:rsidR="00472DF3" w:rsidRDefault="00CC4922" w:rsidP="00472D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C4922" w:rsidRDefault="00CC4922" w:rsidP="00472DF3">
      <w:pPr>
        <w:spacing w:after="0" w:line="240" w:lineRule="auto"/>
        <w:jc w:val="center"/>
        <w:rPr>
          <w:rFonts w:ascii="Times New Roman" w:hAnsi="Times New Roman" w:cs="Times New Roman"/>
          <w:b/>
          <w:sz w:val="24"/>
          <w:szCs w:val="24"/>
        </w:rPr>
      </w:pPr>
    </w:p>
    <w:p w:rsidR="00472DF3" w:rsidRDefault="00472DF3" w:rsidP="00472DF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Памятка для родителей</w:t>
      </w:r>
    </w:p>
    <w:p w:rsidR="00472DF3" w:rsidRDefault="00472DF3" w:rsidP="00472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Советы по достижению равновесия между временем, </w:t>
      </w:r>
    </w:p>
    <w:p w:rsidR="00472DF3" w:rsidRDefault="00472DF3" w:rsidP="00472DF3">
      <w:pPr>
        <w:spacing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rPr>
        <w:t>проводимым</w:t>
      </w:r>
      <w:proofErr w:type="gramEnd"/>
      <w:r>
        <w:rPr>
          <w:rFonts w:ascii="Times New Roman" w:hAnsi="Times New Roman" w:cs="Times New Roman"/>
          <w:b/>
          <w:sz w:val="24"/>
          <w:szCs w:val="24"/>
        </w:rPr>
        <w:t xml:space="preserve"> в Интернете и вне его</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Следите за симптомами проявления интернет-зависимости.</w:t>
      </w:r>
      <w:r>
        <w:rPr>
          <w:rFonts w:ascii="Times New Roman" w:hAnsi="Times New Roman" w:cs="Times New Roman"/>
          <w:sz w:val="24"/>
          <w:szCs w:val="24"/>
        </w:rPr>
        <w:t xml:space="preserve">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а интернете.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Обратитесь за помощью</w:t>
      </w:r>
      <w:r>
        <w:rPr>
          <w:rFonts w:ascii="Times New Roman" w:hAnsi="Times New Roman" w:cs="Times New Roman"/>
          <w:sz w:val="24"/>
          <w:szCs w:val="24"/>
        </w:rPr>
        <w:t xml:space="preserve">. 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Не запрещайте интернет</w:t>
      </w:r>
      <w:r>
        <w:rPr>
          <w:rFonts w:ascii="Times New Roman" w:hAnsi="Times New Roman" w:cs="Times New Roman"/>
          <w:sz w:val="24"/>
          <w:szCs w:val="24"/>
        </w:rPr>
        <w:t xml:space="preserve">.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Держите компьютер в открытом помещении.</w:t>
      </w:r>
      <w:r>
        <w:rPr>
          <w:rFonts w:ascii="Times New Roman" w:hAnsi="Times New Roman" w:cs="Times New Roman"/>
          <w:sz w:val="24"/>
          <w:szCs w:val="24"/>
        </w:rPr>
        <w:t xml:space="preserve"> Установите компьютер в общей комнате вашей квартиры, а не в спальне ребенка.</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i/>
          <w:sz w:val="24"/>
          <w:szCs w:val="24"/>
        </w:rPr>
        <w:t>Поддерживайте равновесие</w:t>
      </w:r>
      <w:r>
        <w:rPr>
          <w:rFonts w:ascii="Times New Roman" w:hAnsi="Times New Roman" w:cs="Times New Roman"/>
          <w:sz w:val="24"/>
          <w:szCs w:val="24"/>
        </w:rPr>
        <w:t xml:space="preserve">. Пусть ребенок почаще играет с другими детьми на свежем воздухе.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Помогайте ребенку участвовать в общении вне интернета</w:t>
      </w:r>
      <w:r>
        <w:rPr>
          <w:rFonts w:ascii="Times New Roman" w:hAnsi="Times New Roman" w:cs="Times New Roman"/>
          <w:sz w:val="24"/>
          <w:szCs w:val="24"/>
        </w:rPr>
        <w:t xml:space="preserve">.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Контролируйте своих детей</w:t>
      </w:r>
      <w:r>
        <w:rPr>
          <w:rFonts w:ascii="Times New Roman" w:hAnsi="Times New Roman" w:cs="Times New Roman"/>
          <w:sz w:val="24"/>
          <w:szCs w:val="24"/>
        </w:rPr>
        <w:t xml:space="preserve">. 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Предложите альтернативы</w:t>
      </w:r>
      <w:r>
        <w:rPr>
          <w:rFonts w:ascii="Times New Roman" w:hAnsi="Times New Roman" w:cs="Times New Roman"/>
          <w:sz w:val="24"/>
          <w:szCs w:val="24"/>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xml:space="preserve">, предложите ему почитать книги соответствующей тематики. </w:t>
      </w:r>
    </w:p>
    <w:p w:rsidR="00472DF3" w:rsidRDefault="00472DF3" w:rsidP="00472DF3">
      <w:pPr>
        <w:spacing w:line="240" w:lineRule="auto"/>
        <w:jc w:val="both"/>
        <w:rPr>
          <w:rFonts w:ascii="Times New Roman" w:hAnsi="Times New Roman" w:cs="Times New Roman"/>
          <w:sz w:val="24"/>
          <w:szCs w:val="24"/>
        </w:rPr>
      </w:pPr>
    </w:p>
    <w:p w:rsidR="00472DF3" w:rsidRDefault="00CC4922" w:rsidP="00472DF3">
      <w:pPr>
        <w:ind w:firstLine="708"/>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72DF3" w:rsidRDefault="00472DF3" w:rsidP="00472DF3">
      <w:pPr>
        <w:ind w:firstLine="708"/>
        <w:jc w:val="center"/>
        <w:rPr>
          <w:rFonts w:ascii="Times New Roman" w:hAnsi="Times New Roman" w:cs="Times New Roman"/>
          <w:b/>
          <w:sz w:val="24"/>
          <w:szCs w:val="24"/>
        </w:rPr>
      </w:pPr>
      <w:r>
        <w:rPr>
          <w:rFonts w:ascii="Times New Roman" w:hAnsi="Times New Roman" w:cs="Times New Roman"/>
          <w:b/>
          <w:sz w:val="24"/>
          <w:szCs w:val="24"/>
        </w:rPr>
        <w:t>Глоссарий</w:t>
      </w:r>
    </w:p>
    <w:p w:rsidR="00472DF3" w:rsidRDefault="00472DF3" w:rsidP="00472DF3">
      <w:pPr>
        <w:ind w:firstLine="708"/>
        <w:jc w:val="both"/>
        <w:rPr>
          <w:rFonts w:ascii="Times New Roman" w:hAnsi="Times New Roman" w:cs="Times New Roman"/>
          <w:sz w:val="24"/>
          <w:szCs w:val="24"/>
        </w:rPr>
      </w:pPr>
      <w:r>
        <w:rPr>
          <w:rFonts w:ascii="Times New Roman" w:hAnsi="Times New Roman" w:cs="Times New Roman"/>
          <w:b/>
          <w:sz w:val="24"/>
          <w:szCs w:val="24"/>
        </w:rPr>
        <w:t>Ксенофобия</w:t>
      </w:r>
      <w:r>
        <w:rPr>
          <w:rFonts w:ascii="Times New Roman" w:hAnsi="Times New Roman" w:cs="Times New Roman"/>
          <w:sz w:val="24"/>
          <w:szCs w:val="24"/>
        </w:rPr>
        <w:t xml:space="preserve"> (от греч. </w:t>
      </w:r>
      <w:proofErr w:type="spellStart"/>
      <w:r>
        <w:rPr>
          <w:rFonts w:ascii="Times New Roman" w:hAnsi="Times New Roman" w:cs="Times New Roman"/>
          <w:sz w:val="24"/>
          <w:szCs w:val="24"/>
          <w:lang w:val="en-US"/>
        </w:rPr>
        <w:t>xenos</w:t>
      </w:r>
      <w:proofErr w:type="spellEnd"/>
      <w:r>
        <w:rPr>
          <w:rFonts w:ascii="Times New Roman" w:hAnsi="Times New Roman" w:cs="Times New Roman"/>
          <w:sz w:val="24"/>
          <w:szCs w:val="24"/>
        </w:rPr>
        <w:t xml:space="preserve"> - чужой + </w:t>
      </w:r>
      <w:proofErr w:type="spellStart"/>
      <w:r>
        <w:rPr>
          <w:rFonts w:ascii="Times New Roman" w:hAnsi="Times New Roman" w:cs="Times New Roman"/>
          <w:sz w:val="24"/>
          <w:szCs w:val="24"/>
        </w:rPr>
        <w:t>phobos</w:t>
      </w:r>
      <w:proofErr w:type="spellEnd"/>
      <w:r>
        <w:rPr>
          <w:rFonts w:ascii="Times New Roman" w:hAnsi="Times New Roman" w:cs="Times New Roman"/>
          <w:sz w:val="24"/>
          <w:szCs w:val="24"/>
        </w:rPr>
        <w:t xml:space="preserve"> - страх, боязнь) - нетерпимость к кому-либо или чему-либо чужому, незнакомому, непривычному. Воздвигнутая в ранг мировоззрения, она может стать причиной вражды по принципу национального, религиозного или социального деления. Ксенофобия зачастую зарождается в условиях взаимной информационной изоляции сообществ,  среди не знающих чужих обычаев людей. Предпочитаемые объекты ксенофобии могут быть различными: евреи, </w:t>
      </w:r>
      <w:proofErr w:type="spellStart"/>
      <w:r>
        <w:rPr>
          <w:rFonts w:ascii="Times New Roman" w:hAnsi="Times New Roman" w:cs="Times New Roman"/>
          <w:sz w:val="24"/>
          <w:szCs w:val="24"/>
        </w:rPr>
        <w:t>гастарбайтеры</w:t>
      </w:r>
      <w:proofErr w:type="spellEnd"/>
      <w:r>
        <w:rPr>
          <w:rFonts w:ascii="Times New Roman" w:hAnsi="Times New Roman" w:cs="Times New Roman"/>
          <w:sz w:val="24"/>
          <w:szCs w:val="24"/>
        </w:rPr>
        <w:t xml:space="preserve">, сексуальные меньшинства, болельщики другого спортивного клуба, представители иной субкультуры и пр. Педагоги и психологи, изучающие это явление, обращают внимание на участившуюся в последнее время практику намеренной ее культивации,  как достаточно эффективного способа управления группой подростков или молодых людей на основе </w:t>
      </w:r>
      <w:r>
        <w:rPr>
          <w:rFonts w:ascii="Times New Roman" w:hAnsi="Times New Roman" w:cs="Times New Roman"/>
          <w:sz w:val="24"/>
          <w:szCs w:val="24"/>
        </w:rPr>
        <w:lastRenderedPageBreak/>
        <w:t xml:space="preserve">объединения общей идеей (например, создание «образа врага», разжигание ненависти по отношению к кому-либо) ради достижения собственных целей. </w:t>
      </w:r>
    </w:p>
    <w:p w:rsidR="00472DF3" w:rsidRDefault="00472DF3" w:rsidP="00472DF3">
      <w:pPr>
        <w:ind w:firstLine="708"/>
        <w:jc w:val="both"/>
        <w:rPr>
          <w:rFonts w:ascii="Times New Roman" w:hAnsi="Times New Roman" w:cs="Times New Roman"/>
          <w:sz w:val="24"/>
          <w:szCs w:val="24"/>
        </w:rPr>
      </w:pPr>
      <w:r>
        <w:rPr>
          <w:rFonts w:ascii="Times New Roman" w:hAnsi="Times New Roman" w:cs="Times New Roman"/>
          <w:b/>
          <w:sz w:val="24"/>
          <w:szCs w:val="24"/>
        </w:rPr>
        <w:t>Реакция протеста (оппозиции)</w:t>
      </w:r>
      <w:r>
        <w:rPr>
          <w:rFonts w:ascii="Times New Roman" w:hAnsi="Times New Roman" w:cs="Times New Roman"/>
          <w:sz w:val="24"/>
          <w:szCs w:val="24"/>
        </w:rPr>
        <w:t xml:space="preserve"> - это одна из наиболее частых реакций в подростковом возрасте. Это непостоянная и преходящая реакция, характеризующаяся избирательностью и направленностью. Протестные формы поведения возникают у подростков в ответ на обиду, ущемленное самолюбие, недовольство требованиями или отношениями близких. Реакции протеста могут быть пассивными и активными. К реакциям пассивного протеста обычно относят отказ от еды, уходы из дома, суицидальные попытки, замаскированную враждебность. Реакции активного протеста проявляются в форме непослушания, грубости, вызывающего, а иногда агрессивного поведения в ответ на различные психологические трудности (неправильные методы воспитания, устрашение, ущемление самолюбия, эмоциональная депривация, конфликтная ситуация в детском коллективе и др.). Активные реакции протеста выражаются и в стремлении делать назло, причинять вред человеку, который обидел подростка, с помощью оговоров, лжи, кражи, вплоть до жестоких поступков и даже убийства животного, принадлежащего этому человеку. Таким поведением подросток мстит обидчику. В отдельных случаях реакция протеста закрепляется на долгие годы. Тогда подросток проявляет протестную реакцию в  разной обстановке, и сила его реакции не соответствует раздражителю.</w:t>
      </w:r>
    </w:p>
    <w:p w:rsidR="00472DF3" w:rsidRDefault="00472DF3" w:rsidP="00472DF3">
      <w:pPr>
        <w:spacing w:after="8"/>
        <w:ind w:left="-5" w:right="-1" w:firstLine="713"/>
        <w:jc w:val="both"/>
        <w:rPr>
          <w:rFonts w:ascii="Times New Roman" w:hAnsi="Times New Roman" w:cs="Times New Roman"/>
          <w:sz w:val="24"/>
          <w:szCs w:val="24"/>
        </w:rPr>
      </w:pPr>
      <w:r>
        <w:rPr>
          <w:rFonts w:ascii="Times New Roman" w:hAnsi="Times New Roman" w:cs="Times New Roman"/>
          <w:b/>
          <w:sz w:val="24"/>
          <w:szCs w:val="24"/>
        </w:rPr>
        <w:t>Реакция отказа</w:t>
      </w:r>
      <w:r>
        <w:rPr>
          <w:rFonts w:ascii="Times New Roman" w:hAnsi="Times New Roman" w:cs="Times New Roman"/>
          <w:sz w:val="24"/>
          <w:szCs w:val="24"/>
        </w:rPr>
        <w:t xml:space="preserve"> - проявляется в отказе от общения, игр, приема пищи, выполнения домашних обязанностей или школьных уроков и др.</w:t>
      </w:r>
    </w:p>
    <w:p w:rsidR="00472DF3" w:rsidRDefault="00472DF3" w:rsidP="00472DF3">
      <w:pPr>
        <w:ind w:left="-5" w:right="-1" w:firstLine="713"/>
        <w:jc w:val="both"/>
        <w:rPr>
          <w:rFonts w:ascii="Times New Roman" w:hAnsi="Times New Roman" w:cs="Times New Roman"/>
          <w:sz w:val="24"/>
          <w:szCs w:val="24"/>
        </w:rPr>
      </w:pP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2715895</wp:posOffset>
                </wp:positionH>
                <wp:positionV relativeFrom="page">
                  <wp:posOffset>10393680</wp:posOffset>
                </wp:positionV>
                <wp:extent cx="4660265" cy="3175"/>
                <wp:effectExtent l="0" t="0" r="26035" b="15875"/>
                <wp:wrapTopAndBottom/>
                <wp:docPr id="12395" name="Группа 12395"/>
                <wp:cNvGraphicFramePr/>
                <a:graphic xmlns:a="http://schemas.openxmlformats.org/drawingml/2006/main">
                  <a:graphicData uri="http://schemas.microsoft.com/office/word/2010/wordprocessingGroup">
                    <wpg:wgp>
                      <wpg:cNvGrpSpPr/>
                      <wpg:grpSpPr>
                        <a:xfrm>
                          <a:off x="0" y="0"/>
                          <a:ext cx="4660265" cy="3175"/>
                          <a:chOff x="0" y="0"/>
                          <a:chExt cx="4660392" cy="3049"/>
                        </a:xfrm>
                      </wpg:grpSpPr>
                      <wps:wsp>
                        <wps:cNvPr id="2" name="Shape 12394"/>
                        <wps:cNvSpPr/>
                        <wps:spPr>
                          <a:xfrm>
                            <a:off x="0" y="0"/>
                            <a:ext cx="4660392" cy="3049"/>
                          </a:xfrm>
                          <a:custGeom>
                            <a:avLst/>
                            <a:gdLst/>
                            <a:ahLst/>
                            <a:cxnLst/>
                            <a:rect l="0" t="0" r="0" b="0"/>
                            <a:pathLst>
                              <a:path w="4660392" h="3049">
                                <a:moveTo>
                                  <a:pt x="0" y="1525"/>
                                </a:moveTo>
                                <a:lnTo>
                                  <a:pt x="4660392" y="1525"/>
                                </a:lnTo>
                              </a:path>
                            </a:pathLst>
                          </a:custGeom>
                          <a:noFill/>
                          <a:ln w="304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016FEB8F" id="Группа 12395" o:spid="_x0000_s1026" style="position:absolute;margin-left:213.85pt;margin-top:818.4pt;width:366.95pt;height:.25pt;z-index:251660288;mso-position-horizontal-relative:page;mso-position-vertical-relative:page" coordsize="466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">
                <v:shape id="Shape 12394" o:spid="_x0000_s1027" style="position:absolute;width:46603;height:30;visibility:visible;mso-wrap-style:square;v-text-anchor:top" coordsize="4660392,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uKsUA&#10;AADaAAAADwAAAGRycy9kb3ducmV2LnhtbESPQWvCQBSE7wX/w/IEL6VumkMoaVZphULBetCGQm6P&#10;7DOJZt/G7DZJ/70rFDwOM/MNk60n04qBetdYVvC8jEAQl1Y3XCnIvz+eXkA4j6yxtUwK/sjBejV7&#10;yDDVduQ9DQdfiQBhl6KC2vsuldKVNRl0S9sRB+9oe4M+yL6SuscxwE0r4yhKpMGGw0KNHW1qKs+H&#10;X6Pg/bG4nPNTkbCxu+hnG8vmqx2UWsynt1cQniZ/D/+3P7WCGG5Xwg2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i4qxQAAANoAAAAPAAAAAAAAAAAAAAAAAJgCAABkcnMv&#10;ZG93bnJldi54bWxQSwUGAAAAAAQABAD1AAAAigMAAAAA&#10;" path="m,1525r4660392,e" filled="f" strokeweight=".08469mm">
                  <v:stroke miterlimit="1" joinstyle="miter"/>
                  <v:path arrowok="t" textboxrect="0,0,4660392,3049"/>
                </v:shape>
                <w10:wrap type="topAndBottom" anchorx="page" anchory="page"/>
              </v:group>
            </w:pict>
          </mc:Fallback>
        </mc:AlternateContent>
      </w:r>
      <w:r>
        <w:rPr>
          <w:rFonts w:ascii="Times New Roman" w:hAnsi="Times New Roman" w:cs="Times New Roman"/>
          <w:sz w:val="24"/>
          <w:szCs w:val="24"/>
        </w:rPr>
        <w:t>Наиболее выраженно реакция отказа проявляется, если ребенок попадает в условия, где все разительно отличается от его домашних условий, и где с ним чрезмерно строги, наказывают его, он лишен любви и заботы. Подросток переживает «потерю перспективы», испытывает чувство отчаяния, в его поведении отмечаются отсутствие стремления к контактам с окружающими, страх всего нового, пассивность, отказ от обычных желаний и стремлений («отказ от притязаний»), спонтанность, нередко бездумный характер ответов. В некоторых случаях спонтанность подростка, снижение интереса к окружающему, бездумные ответы могут создавать впечатление умственной отсталости. Если ситуация меняется и подросток оказывается в благоприятных для него условиях, то его поведение нормализуется.</w:t>
      </w:r>
    </w:p>
    <w:p w:rsidR="00472DF3" w:rsidRDefault="00472DF3" w:rsidP="00472DF3">
      <w:pPr>
        <w:spacing w:after="331"/>
        <w:ind w:left="-5" w:right="-1" w:firstLine="713"/>
        <w:jc w:val="both"/>
        <w:rPr>
          <w:rFonts w:ascii="Times New Roman" w:hAnsi="Times New Roman" w:cs="Times New Roman"/>
          <w:sz w:val="24"/>
          <w:szCs w:val="24"/>
        </w:rPr>
      </w:pPr>
      <w:r>
        <w:rPr>
          <w:rFonts w:ascii="Times New Roman" w:hAnsi="Times New Roman" w:cs="Times New Roman"/>
          <w:b/>
          <w:sz w:val="24"/>
          <w:szCs w:val="24"/>
        </w:rPr>
        <w:t>Реакция имитации</w:t>
      </w:r>
      <w:r>
        <w:rPr>
          <w:rFonts w:ascii="Times New Roman" w:hAnsi="Times New Roman" w:cs="Times New Roman"/>
          <w:sz w:val="24"/>
          <w:szCs w:val="24"/>
        </w:rPr>
        <w:t xml:space="preserve"> - изменение поведения, связанное с подражанием поведению окружающих, которые обладают авторитетом в глазах ребенка или подростка. В детском возрасте чаще всего имитируется форма поведения родителей и воспитателей, в подростковом — формы поведения более старших подростков, особенно обладающих так называемыми лидерскими качествами, а также взрослых, имеющих какие-либо качества идеала, созданного воображением подростка. Реакциям имитации принадлежит важная роль в формировании характера и личности в целом. Вместе с тем они могут становиться источником возникновения асоциального поведения (сквернословие, бродяжничество, хулиганские поступки, мелкое воровство), а также многих вредных привычек, таких как курение, употребление алкоголя, наркотиков и т.п. В отличие от взрослых, подростки еще не умеют использовать чужой негативный опыт. Они не осознают, что такое преступление, закон, тюрьма и все, с этим связанное. Подростки не знают и не боятся социальных последствий правонарушений. Склонность к возникновению социально отрицательных реакций имитации особенно велика  у подростков с чертами эмоционально-волевой неустойчивости.</w:t>
      </w:r>
    </w:p>
    <w:p w:rsidR="00472DF3" w:rsidRDefault="00472DF3" w:rsidP="00472DF3">
      <w:pPr>
        <w:spacing w:after="0"/>
        <w:ind w:right="-1" w:firstLine="708"/>
        <w:jc w:val="both"/>
        <w:rPr>
          <w:rFonts w:ascii="Times New Roman" w:hAnsi="Times New Roman" w:cs="Times New Roman"/>
          <w:sz w:val="24"/>
          <w:szCs w:val="24"/>
        </w:rPr>
      </w:pPr>
      <w:r>
        <w:rPr>
          <w:rFonts w:ascii="Times New Roman" w:hAnsi="Times New Roman" w:cs="Times New Roman"/>
          <w:b/>
          <w:sz w:val="24"/>
          <w:szCs w:val="24"/>
        </w:rPr>
        <w:lastRenderedPageBreak/>
        <w:t>Реакция группирования со сверстниками</w:t>
      </w:r>
      <w:r>
        <w:rPr>
          <w:rFonts w:ascii="Times New Roman" w:hAnsi="Times New Roman" w:cs="Times New Roman"/>
          <w:sz w:val="24"/>
          <w:szCs w:val="24"/>
        </w:rPr>
        <w:t xml:space="preserve"> - проявляется в стремлении подростков образовывать более или менее стойкие спонтанные группы, в которых устанавливаются определенные неформальные отношения, имеются свои лидеры и исполнители, происходит более или менее естественное распределение ролей, в основе которого чаще всего лежат индивидуальные особенности личности подростков. Склонностью подростков к группированию объясняют факт преобладания групповых  правонарушений. Повышенная склонность к объединению в группы с подростками, отличающимися асоциальным поведением, считается характерной чертой детей с так называемой педагогической запущенностью.</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Многие крайние нарушения поведения подростков (за исключением психических заболеваний) вызваны неправильным поведением родителей. Бывает, что родители не только некритичны к своим «методам» воспитания детей, но чаще всего винят в этом самого ребенка, его сверстников, которые «втянули» его в плохую компанию. Большая часть вышеописанных поведенческих реакций свойственна подавляющему большинству подростков и может не принимать крайних форм. Патологическим поведение становится, когда реакции распространяются за пределы той ситуации и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где они возникли, если они сопровождаются невротическими расстройствами и затрудняют или нарушают социальную адаптацию. От того, как отвечает подросток на предъявляемые ему требования среды, какие способы и стили преодоления стресса у него проявляются и закрепляются, зависит развитие личности в подростковый период и в дальнейшем.</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Таким образом, из всего вышесказанного можно сделать вывод о том, что среди причин распространения экстремизма имеются две основные: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это социально-политические условия, складывающиеся в обществе,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и причины психолого-педагогического характера, а именно: низкий культурный уровень подростков, недостаток знаний о причинах, видах и целях экстремистской деятельности, неразвитость коммуникативных навыков и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низкая самооценка т.д.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Поэтому важную роль в предотвращении распространения экстремистских  настроений в подростковой среде играют:</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во-первых, в формировании толерантного сознания у подростков, которое в свою очередь способствует осознанию ответственности за будущее страны и, как следствие повышению уровня  их социальной активности;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во-вторых, в воспитании у подростков личностных «самостей» (самоопределения, самосовершенствования   и самореализации).</w:t>
      </w:r>
    </w:p>
    <w:p w:rsidR="00472DF3" w:rsidRDefault="00472DF3" w:rsidP="00472DF3">
      <w:pPr>
        <w:spacing w:after="256"/>
        <w:ind w:left="-10" w:right="-1" w:firstLine="293"/>
        <w:jc w:val="both"/>
        <w:rPr>
          <w:rFonts w:ascii="Times New Roman" w:hAnsi="Times New Roman" w:cs="Times New Roman"/>
          <w:sz w:val="24"/>
          <w:szCs w:val="24"/>
        </w:rPr>
      </w:pPr>
      <w:r>
        <w:rPr>
          <w:rFonts w:ascii="Times New Roman" w:hAnsi="Times New Roman" w:cs="Times New Roman"/>
          <w:sz w:val="24"/>
          <w:szCs w:val="24"/>
        </w:rPr>
        <w:t xml:space="preserve">       Наиболее опасным, с точки зрения вхождения в поле активности, является возраст от 14 до 22 лет. В это время происходит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работа и др.).</w:t>
      </w:r>
    </w:p>
    <w:p w:rsidR="00472DF3" w:rsidRDefault="00472DF3" w:rsidP="00472DF3">
      <w:pPr>
        <w:spacing w:after="303"/>
        <w:ind w:left="-10" w:right="-1" w:firstLine="718"/>
        <w:jc w:val="both"/>
        <w:rPr>
          <w:rFonts w:ascii="Times New Roman" w:hAnsi="Times New Roman" w:cs="Times New Roman"/>
          <w:sz w:val="24"/>
          <w:szCs w:val="24"/>
        </w:rPr>
      </w:pPr>
      <w:r>
        <w:rPr>
          <w:rFonts w:ascii="Times New Roman" w:hAnsi="Times New Roman" w:cs="Times New Roman"/>
          <w:b/>
          <w:sz w:val="24"/>
          <w:szCs w:val="24"/>
        </w:rPr>
        <w:t>Экстремизм</w:t>
      </w:r>
      <w:r>
        <w:rPr>
          <w:rFonts w:ascii="Times New Roman" w:hAnsi="Times New Roman" w:cs="Times New Roman"/>
          <w:sz w:val="24"/>
          <w:szCs w:val="24"/>
        </w:rPr>
        <w:t xml:space="preserve"> (от фр. </w:t>
      </w:r>
      <w:proofErr w:type="spellStart"/>
      <w:r>
        <w:rPr>
          <w:rFonts w:ascii="Times New Roman" w:hAnsi="Times New Roman" w:cs="Times New Roman"/>
          <w:sz w:val="24"/>
          <w:szCs w:val="24"/>
        </w:rPr>
        <w:t>extremisme</w:t>
      </w:r>
      <w:proofErr w:type="spellEnd"/>
      <w:r>
        <w:rPr>
          <w:rFonts w:ascii="Times New Roman" w:hAnsi="Times New Roman" w:cs="Times New Roman"/>
          <w:sz w:val="24"/>
          <w:szCs w:val="24"/>
        </w:rPr>
        <w:t xml:space="preserve">, от лат. </w:t>
      </w:r>
      <w:proofErr w:type="spellStart"/>
      <w:r>
        <w:rPr>
          <w:rFonts w:ascii="Times New Roman" w:hAnsi="Times New Roman" w:cs="Times New Roman"/>
          <w:sz w:val="24"/>
          <w:szCs w:val="24"/>
        </w:rPr>
        <w:t>extremus</w:t>
      </w:r>
      <w:proofErr w:type="spellEnd"/>
      <w:r>
        <w:rPr>
          <w:rFonts w:ascii="Times New Roman" w:hAnsi="Times New Roman" w:cs="Times New Roman"/>
          <w:sz w:val="24"/>
          <w:szCs w:val="24"/>
        </w:rPr>
        <w:t xml:space="preserve"> — крайний), -  это 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акции, </w:t>
      </w:r>
      <w:r>
        <w:rPr>
          <w:rFonts w:ascii="Times New Roman" w:hAnsi="Times New Roman" w:cs="Times New Roman"/>
          <w:sz w:val="24"/>
          <w:szCs w:val="24"/>
        </w:rPr>
        <w:lastRenderedPageBreak/>
        <w:t xml:space="preserve">методы партизанской войны. В качестве теоретико-идеологического  обоснования экстремизма выступает комплекс радикальных идейных установок и воззрений, оправдывающих применение насилия в  различной форме для достижения преимущественно политических целей. Наиболее радикально настроенные экстремисты часто отрицают в  принципе какие-либо компромиссы, переговоры, соглашения. Идеология  экстремизма отрицает инакомыслие, жестко утверждает собственную систему политических и религиозных взглядов. От своих сторонников  экстремисты требуют слепого повиновения и исполнения любых самых абсурдных приказов и инструкций. Аргументация экстремизма обращена не к разуму, а к предрассудкам и чувствам людей. </w:t>
      </w:r>
      <w:proofErr w:type="gramStart"/>
      <w:r>
        <w:rPr>
          <w:rFonts w:ascii="Times New Roman" w:hAnsi="Times New Roman" w:cs="Times New Roman"/>
          <w:sz w:val="24"/>
          <w:szCs w:val="24"/>
        </w:rPr>
        <w:t>Доведённая  до</w:t>
      </w:r>
      <w:proofErr w:type="gramEnd"/>
      <w:r>
        <w:rPr>
          <w:rFonts w:ascii="Times New Roman" w:hAnsi="Times New Roman" w:cs="Times New Roman"/>
          <w:sz w:val="24"/>
          <w:szCs w:val="24"/>
        </w:rPr>
        <w:t xml:space="preserve"> крайности </w:t>
      </w:r>
      <w:proofErr w:type="spellStart"/>
      <w:r>
        <w:rPr>
          <w:rFonts w:ascii="Times New Roman" w:hAnsi="Times New Roman" w:cs="Times New Roman"/>
          <w:sz w:val="24"/>
          <w:szCs w:val="24"/>
        </w:rPr>
        <w:t>идеологизация</w:t>
      </w:r>
      <w:proofErr w:type="spellEnd"/>
      <w:r>
        <w:rPr>
          <w:rFonts w:ascii="Times New Roman" w:hAnsi="Times New Roman" w:cs="Times New Roman"/>
          <w:sz w:val="24"/>
          <w:szCs w:val="24"/>
        </w:rPr>
        <w:t xml:space="preserve"> экстремистских действий создает особый тип сторонников экстремизма, склонных к самовозбуждению, потере контроля над своим поведением, готовых на любые акции, на нарушении норм, сложившихся в обществе.</w:t>
      </w:r>
    </w:p>
    <w:p w:rsidR="00472DF3" w:rsidRDefault="00472DF3" w:rsidP="00472DF3">
      <w:pPr>
        <w:spacing w:after="289"/>
        <w:ind w:left="-5" w:right="-1" w:firstLine="713"/>
        <w:jc w:val="both"/>
        <w:rPr>
          <w:rFonts w:ascii="Times New Roman" w:hAnsi="Times New Roman" w:cs="Times New Roman"/>
          <w:sz w:val="24"/>
          <w:szCs w:val="24"/>
        </w:rPr>
      </w:pPr>
      <w:r>
        <w:rPr>
          <w:rFonts w:ascii="Times New Roman" w:hAnsi="Times New Roman" w:cs="Times New Roman"/>
          <w:b/>
          <w:sz w:val="24"/>
          <w:szCs w:val="24"/>
        </w:rPr>
        <w:t>Экстремистское сообщество</w:t>
      </w:r>
      <w:r>
        <w:rPr>
          <w:rFonts w:ascii="Times New Roman" w:hAnsi="Times New Roman" w:cs="Times New Roman"/>
          <w:sz w:val="24"/>
          <w:szCs w:val="24"/>
        </w:rPr>
        <w:t xml:space="preserve"> - группа лиц, организованная для подготовки или совершения преступлений экстремистской направленности.</w:t>
      </w:r>
    </w:p>
    <w:p w:rsidR="00472DF3" w:rsidRDefault="00472DF3" w:rsidP="00472DF3">
      <w:pPr>
        <w:ind w:left="-5" w:right="-1" w:firstLine="713"/>
        <w:jc w:val="both"/>
        <w:rPr>
          <w:rFonts w:ascii="Times New Roman" w:hAnsi="Times New Roman" w:cs="Times New Roman"/>
          <w:sz w:val="24"/>
          <w:szCs w:val="24"/>
        </w:rPr>
      </w:pPr>
      <w:r>
        <w:rPr>
          <w:rFonts w:ascii="Times New Roman" w:hAnsi="Times New Roman" w:cs="Times New Roman"/>
          <w:b/>
          <w:sz w:val="24"/>
          <w:szCs w:val="24"/>
        </w:rPr>
        <w:t>Экстремистская организация</w:t>
      </w:r>
      <w:r>
        <w:rPr>
          <w:rFonts w:ascii="Times New Roman" w:hAnsi="Times New Roman" w:cs="Times New Roman"/>
          <w:sz w:val="24"/>
          <w:szCs w:val="24"/>
        </w:rPr>
        <w:t xml:space="preserve"> -  общественное или религиозное объединение либо иная организация, в отношении которых судом принято решение о ликвидации или запрете деятельности в связи с осуществлением ими экстремистской деятельности.</w:t>
      </w:r>
    </w:p>
    <w:p w:rsidR="00472DF3" w:rsidRDefault="00472DF3" w:rsidP="00472DF3">
      <w:pPr>
        <w:spacing w:after="4068"/>
        <w:ind w:left="-5" w:right="-1" w:firstLine="713"/>
        <w:jc w:val="both"/>
        <w:rPr>
          <w:rFonts w:ascii="Times New Roman" w:hAnsi="Times New Roman" w:cs="Times New Roman"/>
          <w:sz w:val="24"/>
          <w:szCs w:val="24"/>
        </w:rPr>
      </w:pPr>
      <w:r>
        <w:rPr>
          <w:rFonts w:ascii="Times New Roman" w:hAnsi="Times New Roman" w:cs="Times New Roman"/>
          <w:b/>
          <w:sz w:val="24"/>
          <w:szCs w:val="24"/>
        </w:rPr>
        <w:t xml:space="preserve">Экстремистские материалы </w:t>
      </w:r>
      <w:r>
        <w:rPr>
          <w:rFonts w:ascii="Times New Roman" w:hAnsi="Times New Roman" w:cs="Times New Roman"/>
          <w:sz w:val="24"/>
          <w:szCs w:val="24"/>
        </w:rPr>
        <w:t>—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26BE2" w:rsidRDefault="00426BE2"/>
    <w:sectPr w:rsidR="00426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7D3"/>
    <w:multiLevelType w:val="hybridMultilevel"/>
    <w:tmpl w:val="D0086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502469"/>
    <w:multiLevelType w:val="hybridMultilevel"/>
    <w:tmpl w:val="2C16C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6163CD"/>
    <w:multiLevelType w:val="hybridMultilevel"/>
    <w:tmpl w:val="0BBA30F0"/>
    <w:lvl w:ilvl="0" w:tplc="BA9A2330">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E10F36C">
      <w:start w:val="1"/>
      <w:numFmt w:val="lowerLetter"/>
      <w:lvlText w:val="%2"/>
      <w:lvlJc w:val="left"/>
      <w:pPr>
        <w:ind w:left="13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07C4670">
      <w:start w:val="1"/>
      <w:numFmt w:val="lowerRoman"/>
      <w:lvlText w:val="%3"/>
      <w:lvlJc w:val="left"/>
      <w:pPr>
        <w:ind w:left="20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1A0268C">
      <w:start w:val="1"/>
      <w:numFmt w:val="decimal"/>
      <w:lvlText w:val="%4"/>
      <w:lvlJc w:val="left"/>
      <w:pPr>
        <w:ind w:left="28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3B8BDBC">
      <w:start w:val="1"/>
      <w:numFmt w:val="lowerLetter"/>
      <w:lvlText w:val="%5"/>
      <w:lvlJc w:val="left"/>
      <w:pPr>
        <w:ind w:left="353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B40C65E">
      <w:start w:val="1"/>
      <w:numFmt w:val="lowerRoman"/>
      <w:lvlText w:val="%6"/>
      <w:lvlJc w:val="left"/>
      <w:pPr>
        <w:ind w:left="42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0540100">
      <w:start w:val="1"/>
      <w:numFmt w:val="decimal"/>
      <w:lvlText w:val="%7"/>
      <w:lvlJc w:val="left"/>
      <w:pPr>
        <w:ind w:left="49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9DC143C">
      <w:start w:val="1"/>
      <w:numFmt w:val="lowerLetter"/>
      <w:lvlText w:val="%8"/>
      <w:lvlJc w:val="left"/>
      <w:pPr>
        <w:ind w:left="56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5227EA">
      <w:start w:val="1"/>
      <w:numFmt w:val="lowerRoman"/>
      <w:lvlText w:val="%9"/>
      <w:lvlJc w:val="left"/>
      <w:pPr>
        <w:ind w:left="64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22"/>
    <w:rsid w:val="00426BE2"/>
    <w:rsid w:val="00472DF3"/>
    <w:rsid w:val="00623A41"/>
    <w:rsid w:val="00CC4922"/>
    <w:rsid w:val="00E6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4EAE-6610-4B99-83CA-9F5D5628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F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DF3"/>
    <w:rPr>
      <w:color w:val="0000FF" w:themeColor="hyperlink"/>
      <w:u w:val="single"/>
    </w:rPr>
  </w:style>
  <w:style w:type="paragraph" w:styleId="a4">
    <w:name w:val="List Paragraph"/>
    <w:basedOn w:val="a"/>
    <w:uiPriority w:val="34"/>
    <w:qFormat/>
    <w:rsid w:val="00472DF3"/>
    <w:pPr>
      <w:spacing w:after="200" w:line="276" w:lineRule="auto"/>
      <w:ind w:left="720"/>
      <w:contextualSpacing/>
    </w:pPr>
  </w:style>
  <w:style w:type="table" w:styleId="a5">
    <w:name w:val="Table Grid"/>
    <w:basedOn w:val="a1"/>
    <w:uiPriority w:val="39"/>
    <w:rsid w:val="0047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Чапак Людмила Ивановна</dc:creator>
  <cp:keywords/>
  <dc:description/>
  <cp:lastModifiedBy>user</cp:lastModifiedBy>
  <cp:revision>3</cp:revision>
  <dcterms:created xsi:type="dcterms:W3CDTF">2019-02-27T09:55:00Z</dcterms:created>
  <dcterms:modified xsi:type="dcterms:W3CDTF">2019-02-27T09:58:00Z</dcterms:modified>
</cp:coreProperties>
</file>